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2019 Stationery Pack - Available from Warehouse Stationery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7 &amp; 8 Stationery Pack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</w:t>
        <w:tab/>
        <w:t xml:space="preserve">1E8 (MA4) Maths Book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</w:t>
        <w:tab/>
        <w:t xml:space="preserve">1B8(WA4) Exercise Book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</w:t>
        <w:tab/>
        <w:t xml:space="preserve">14B8 </w:t>
        <w:tab/>
        <w:t xml:space="preserve">Refill Pad 50 Leaf Punched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</w:t>
        <w:tab/>
        <w:t xml:space="preserve">3B1 Notebook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</w:t>
        <w:tab/>
        <w:t xml:space="preserve">Eraser (white)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</w:t>
        <w:tab/>
        <w:t xml:space="preserve"> A4 20 Page Clearfile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</w:t>
        <w:tab/>
        <w:t xml:space="preserve">300mm Ruler (Clear)</w:t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</w:t>
        <w:tab/>
        <w:t xml:space="preserve">A4 40 Page Clearfile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</w:t>
        <w:tab/>
        <w:t xml:space="preserve">Highlighters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</w:t>
        <w:tab/>
        <w:t xml:space="preserve">Bic Red Pens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 </w:t>
        <w:tab/>
        <w:t xml:space="preserve">Bic Blue Pens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 </w:t>
        <w:tab/>
        <w:t xml:space="preserve">Bic Green Pens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</w:t>
        <w:tab/>
        <w:t xml:space="preserve">Bic Black Pens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 </w:t>
        <w:tab/>
        <w:t xml:space="preserve">HB Pencils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</w:t>
        <w:tab/>
        <w:t xml:space="preserve">Amos Glue Stick 35g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</w:t>
        <w:tab/>
        <w:t xml:space="preserve">SA4 Science Exercise book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TOTAL: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$22.92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47626</wp:posOffset>
          </wp:positionV>
          <wp:extent cx="7796213" cy="1637860"/>
          <wp:effectExtent b="0" l="0" r="0" t="0"/>
          <wp:wrapSquare wrapText="bothSides" distB="114300" distT="114300" distL="114300" distR="114300"/>
          <wp:docPr descr="Letterhead Master.png" id="1" name="image1.png"/>
          <a:graphic>
            <a:graphicData uri="http://schemas.openxmlformats.org/drawingml/2006/picture">
              <pic:pic>
                <pic:nvPicPr>
                  <pic:cNvPr descr="Letterhead Master.png" id="0" name="image1.png"/>
                  <pic:cNvPicPr preferRelativeResize="0"/>
                </pic:nvPicPr>
                <pic:blipFill>
                  <a:blip r:embed="rId1"/>
                  <a:srcRect b="-5357" l="1065" r="-1065" t="5357"/>
                  <a:stretch>
                    <a:fillRect/>
                  </a:stretch>
                </pic:blipFill>
                <pic:spPr>
                  <a:xfrm>
                    <a:off x="0" y="0"/>
                    <a:ext cx="7796213" cy="16378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